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D8" w:rsidRDefault="008155D8" w:rsidP="00815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8155D8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B23C85" wp14:editId="75C8AA7B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E412DAA" wp14:editId="1581ABB3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A4BCCF" wp14:editId="0CEC0F51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5D8" w:rsidTr="00EE60D0">
        <w:tc>
          <w:tcPr>
            <w:tcW w:w="115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8155D8" w:rsidTr="00EE60D0">
        <w:tc>
          <w:tcPr>
            <w:tcW w:w="115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8155D8" w:rsidRDefault="008155D8" w:rsidP="008155D8"/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Start w:id="5" w:name="_1w84xfhduzwh" w:colFirst="0" w:colLast="0"/>
      <w:bookmarkEnd w:id="4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8155D8" w:rsidRPr="00260A88" w:rsidRDefault="008155D8" w:rsidP="008155D8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="00182F27">
        <w:rPr>
          <w:rFonts w:ascii="Calibri" w:eastAsia="Calibri" w:hAnsi="Calibri" w:cs="Calibri"/>
          <w:sz w:val="24"/>
          <w:szCs w:val="24"/>
        </w:rPr>
        <w:t>3</w:t>
      </w:r>
      <w:r w:rsidRPr="00260A88">
        <w:rPr>
          <w:rFonts w:ascii="Calibri" w:eastAsia="Calibri" w:hAnsi="Calibri" w:cs="Calibri"/>
          <w:sz w:val="24"/>
          <w:szCs w:val="24"/>
        </w:rPr>
        <w:t>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8155D8" w:rsidRPr="00260A88" w:rsidRDefault="008155D8" w:rsidP="008155D8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Pr="003E090B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  <w:r w:rsidRPr="003E090B">
        <w:rPr>
          <w:rFonts w:ascii="Calibri" w:eastAsia="Calibri" w:hAnsi="Calibri" w:cs="Calibri"/>
          <w:sz w:val="24"/>
          <w:szCs w:val="24"/>
        </w:rPr>
        <w:tab/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acquisire i dati ed esprimere qualitativamente e quantitativamente i risultati delle osservazioni di un fenomeno attraverso grandezze fondamentali e derivate;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individuare e gestire le informazioni per organizzare le attività sperimentali;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 xml:space="preserve">utilizzare i concetti, i principi e i modelli della </w:t>
      </w:r>
      <w:r w:rsidRPr="003E090B">
        <w:rPr>
          <w:rFonts w:cs="Calibri"/>
          <w:sz w:val="24"/>
          <w:szCs w:val="24"/>
        </w:rPr>
        <w:tab/>
        <w:t>chimica fisica per interpretare la struttura dei sistemi e le loro trasformazioni;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elaborare progetti chimici e biotecnologici e gestire attività di laboratorio;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controllare progetti e attività, applicando le normative sulla protezione ambientale e sulla sicurezza;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after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redigere relazioni tecniche e documentare le attività individuali e di gruppo relative a situazioni professionali;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Saper applicare conoscenze acquisite alla vita reale</w:t>
      </w:r>
    </w:p>
    <w:p w:rsidR="008155D8" w:rsidRPr="003E090B" w:rsidRDefault="008155D8" w:rsidP="008155D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Correlare una data tecnica alle sue possibilità di applicazione pratica nei campi studiati</w:t>
      </w:r>
    </w:p>
    <w:p w:rsidR="008155D8" w:rsidRDefault="008155D8" w:rsidP="008155D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8155D8" w:rsidRPr="003E090B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GoBack"/>
      <w:bookmarkEnd w:id="6"/>
      <w:r w:rsidRPr="003E090B">
        <w:rPr>
          <w:rFonts w:ascii="Calibri" w:eastAsia="Calibri" w:hAnsi="Calibri" w:cs="Calibri"/>
          <w:b/>
          <w:sz w:val="24"/>
          <w:szCs w:val="24"/>
        </w:rPr>
        <w:lastRenderedPageBreak/>
        <w:t xml:space="preserve">2. Descrizione di conoscenze e abilità, suddivise in percorsi didattici, evidenziando per ognuna quelle essenziali o minime </w:t>
      </w:r>
    </w:p>
    <w:p w:rsidR="008155D8" w:rsidRPr="003E090B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Pr="003E090B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1 </w:t>
      </w:r>
      <w:r w:rsidR="00182F27">
        <w:rPr>
          <w:rFonts w:ascii="Calibri" w:eastAsia="Calibri" w:hAnsi="Calibri" w:cs="Calibri"/>
          <w:b/>
          <w:sz w:val="24"/>
          <w:szCs w:val="24"/>
        </w:rPr>
        <w:t>Gli organismi viventi</w:t>
      </w:r>
    </w:p>
    <w:p w:rsidR="008155D8" w:rsidRDefault="008155D8" w:rsidP="008155D8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Caratteristiche generali degli organismi viventi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Cellule procariote ed eucariote: differenze strutturali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Organismi unicellulari e pluricellulari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Processi di respirazione cellulare e di fotosintesi clorofilliana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Differenze tra cellule autotrofe ed eterotrofe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Tipi di organismi autotrofi e loro importanza sul nostro pianeta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Introduzione alle classificazioni filogenetiche degli organismi viventi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Riconoscere le caratteristiche comuni ai viventi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Distinguere tra organismi unicellulari, colonie e organismi pluricellulari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Individuare le differenze e le analogie tra organismo eterotrofo ed autotrofo</w:t>
      </w:r>
      <w:r w:rsidRPr="00182F27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Conoscere i tre domini ed i 5 regni e saper collocare i microrganismi entro queste categorie tassonomiche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Riconoscere le caratteristiche comuni ai viventi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Elencare le strutture comuni della cellula 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Distinguere tra organismi unicellulari, colonie e organismi pluricellulari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Individuare le differenze e le analogie tra organismo eterotrofo ed autotrofo</w:t>
      </w:r>
      <w:r w:rsidRPr="00182F27">
        <w:rPr>
          <w:rFonts w:ascii="Calibri" w:eastAsia="Calibri" w:hAnsi="Calibri" w:cs="Calibri"/>
          <w:sz w:val="24"/>
          <w:szCs w:val="24"/>
        </w:rPr>
        <w:tab/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Conoscere il concetto di specie e la nomenclatura binomia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Conoscere la classificazione dei viventi in regni e domini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2 </w:t>
      </w:r>
      <w:r w:rsidR="00182F27">
        <w:rPr>
          <w:rFonts w:ascii="Calibri" w:eastAsia="Calibri" w:hAnsi="Calibri" w:cs="Calibri"/>
          <w:b/>
          <w:sz w:val="24"/>
          <w:szCs w:val="24"/>
        </w:rPr>
        <w:t>Le biomolecole</w:t>
      </w:r>
    </w:p>
    <w:p w:rsidR="008155D8" w:rsidRDefault="008155D8" w:rsidP="008155D8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Monomeri e polimeri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Differenza tra idrolisi e condensazione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e funzione di carboidrati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e funzione di lipidi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e funzione di proteine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e funzione di acidi nucleici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Definire i termini monomero e polimero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Spiegare in che cosa consistono le reazioni di idrolisi e di condensazione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delle biomolecole</w:t>
      </w:r>
    </w:p>
    <w:p w:rsid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Spiegare la funzione delle biomolecole negli organismi viventi</w:t>
      </w:r>
    </w:p>
    <w:p w:rsidR="00182F27" w:rsidRDefault="00182F27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Obiettivi minimi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Caratteristiche strutturali dei quattro gruppi di biomolecole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Riconoscere le funzioni principali delle biomolecole negli organismi viventi</w:t>
      </w:r>
    </w:p>
    <w:p w:rsidR="008155D8" w:rsidRDefault="008155D8" w:rsidP="008155D8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3 </w:t>
      </w:r>
      <w:r w:rsidR="00182F27">
        <w:rPr>
          <w:rFonts w:ascii="Calibri" w:eastAsia="Calibri" w:hAnsi="Calibri" w:cs="Calibri"/>
          <w:b/>
          <w:sz w:val="24"/>
          <w:szCs w:val="24"/>
        </w:rPr>
        <w:t>Strutture e funzioni della cellula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Le cellule procariote: strutture comuni e caratteri specializzati</w:t>
      </w:r>
    </w:p>
    <w:p w:rsid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La cellula eucariote: membrana cellulare e parete cellulare, compartimentazione e sistema di membrane interne, struttura e funzioni degli organuli della cellula animale e vegetale, citoplasma e </w:t>
      </w:r>
      <w:proofErr w:type="spellStart"/>
      <w:r w:rsidRPr="00182F27">
        <w:rPr>
          <w:rFonts w:ascii="Calibri" w:eastAsia="Calibri" w:hAnsi="Calibri" w:cs="Calibri"/>
          <w:sz w:val="24"/>
          <w:szCs w:val="24"/>
        </w:rPr>
        <w:t>citosol</w:t>
      </w:r>
      <w:proofErr w:type="spellEnd"/>
      <w:r w:rsidRPr="00182F27">
        <w:rPr>
          <w:rFonts w:ascii="Calibri" w:eastAsia="Calibri" w:hAnsi="Calibri" w:cs="Calibri"/>
          <w:sz w:val="24"/>
          <w:szCs w:val="24"/>
        </w:rPr>
        <w:t xml:space="preserve">, citoscheletro, struttura e funzione delle ciglia e dei flagelli. 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Descrivere le principali strutture comuni alle cellule batteriche e le loro funzioni, </w:t>
      </w:r>
      <w:r w:rsidRPr="00182F27">
        <w:rPr>
          <w:rFonts w:ascii="Calibri" w:eastAsia="Calibri" w:hAnsi="Calibri" w:cs="Calibri"/>
          <w:bCs/>
          <w:sz w:val="24"/>
          <w:szCs w:val="24"/>
        </w:rPr>
        <w:t>individuare i caratteri specializzati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della membrana cellulare.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della parete cellulare in diversi organismi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e la funzione degli organuli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delle ciglia e dei flagelli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Individuare il ruolo del citoscheletro, ciglia e flagelli nel movimento cellulare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le principali strutture della cellula batterica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le principali strutture della cellula eucariote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Saper riconoscere il ruolo </w:t>
      </w:r>
      <w:r w:rsidRPr="00182F27">
        <w:rPr>
          <w:rFonts w:ascii="Calibri" w:eastAsia="Calibri" w:hAnsi="Calibri" w:cs="Calibri"/>
          <w:sz w:val="24"/>
          <w:szCs w:val="24"/>
        </w:rPr>
        <w:tab/>
        <w:t>di nucleo, reticolo endoplasmatico, apparato di Golgi, ribosomi, mitocondri, cloroplasti</w:t>
      </w:r>
    </w:p>
    <w:p w:rsidR="00182F27" w:rsidRDefault="00182F27" w:rsidP="00182F2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82F27" w:rsidRDefault="00182F27" w:rsidP="00182F2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Pr="00182F27" w:rsidRDefault="008155D8" w:rsidP="00182F2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4 </w:t>
      </w:r>
      <w:r w:rsidR="00182F27">
        <w:rPr>
          <w:rFonts w:ascii="Calibri" w:eastAsia="Calibri" w:hAnsi="Calibri" w:cs="Calibri"/>
          <w:b/>
          <w:sz w:val="24"/>
          <w:szCs w:val="24"/>
        </w:rPr>
        <w:t>Comunicazione tra cellula e ambiente</w:t>
      </w:r>
    </w:p>
    <w:p w:rsidR="008155D8" w:rsidRDefault="008155D8" w:rsidP="008155D8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delle membrane biologiche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Trasporto passivo: concetto di trasporto passivo, f</w:t>
      </w:r>
      <w:r w:rsidRPr="00182F27">
        <w:rPr>
          <w:rFonts w:ascii="Calibri" w:eastAsia="Calibri" w:hAnsi="Calibri" w:cs="Calibri"/>
          <w:sz w:val="24"/>
          <w:szCs w:val="24"/>
        </w:rPr>
        <w:t>enomeno della diffusione, processo di osmosi, soluzioni ipertoniche, ipotoniche e isotoniche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Trasporto attivo: c</w:t>
      </w:r>
      <w:r w:rsidRPr="00182F27">
        <w:rPr>
          <w:rFonts w:ascii="Calibri" w:eastAsia="Calibri" w:hAnsi="Calibri" w:cs="Calibri"/>
          <w:sz w:val="24"/>
          <w:szCs w:val="24"/>
        </w:rPr>
        <w:t>aratteristiche del trasporto attivo, modalità di trasporto, pompa sodio potassio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 xml:space="preserve">Trasporto mediato da vescicole: </w:t>
      </w:r>
      <w:r w:rsidRPr="00182F27">
        <w:rPr>
          <w:rFonts w:ascii="Calibri" w:eastAsia="Calibri" w:hAnsi="Calibri" w:cs="Calibri"/>
          <w:sz w:val="24"/>
          <w:szCs w:val="24"/>
        </w:rPr>
        <w:t>endocitosi ed esocitosi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la struttura della membrana cellulare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182F27">
        <w:rPr>
          <w:rFonts w:ascii="Calibri" w:eastAsia="Calibri" w:hAnsi="Calibri" w:cs="Calibri"/>
          <w:sz w:val="24"/>
          <w:szCs w:val="24"/>
        </w:rPr>
        <w:t>Spiegare la funzione delle proteine presenti nella membrana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Definire il fenomeno della diffusione e diffusione facilitata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Definire il concetto di osmosi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Specificare i tre tipi di trasporto attivo mettendoli a confronto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Saper spiegare il funzionamento della pompa sodio potassio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Distinguere i diversi processi di endocitosi</w:t>
      </w:r>
    </w:p>
    <w:p w:rsid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Spiegare come avviene l’esocitosi nelle cellule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struttura della membrana cellulare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riconoscere la differenza tra trasporto attivo e passivo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Saper descrivere diffusione, osmosi 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Riconoscere il ruolo delle proteine di membrana nel trasporto attivo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5 Modalità di duplicazione cellulare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Richiami sui concetti di riproduzione sessuata e asessuata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divisione cellulare negli organismi procarioti: scissione binaria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divisione cellulare negli organismi eucarioti: funzione della divisione cellulare negli organismi pluricellulari, ciclo cellulare.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sz w:val="24"/>
          <w:szCs w:val="24"/>
        </w:rPr>
        <w:t>Distinguere la riproduzione sessuata da quella asessuata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Comprendere le modalità della riproduzione delle cellule procariotiche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le funzioni della mitosi negli organismi pluricellulari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distinguere tra interfase, mitosi e citodieresi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Individuare gli eventi che caratterizzano le singole fasi del ciclo cellulare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gli eventi di ognuna delle quattro fasi mitotiche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sz w:val="24"/>
          <w:szCs w:val="24"/>
        </w:rPr>
        <w:t>Distinguere la riproduzione sessuata da quella asessuata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il processo di scissione binaria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le funzioni della mitosi negli organismi pluricellulari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distinguere tra interfase, mitosi e citodieresi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Individuare gli eventi che caratterizzano le fasi del ciclo cellulare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6 Meiosi e riproduzione sessuata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Cicli riproduttivi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Definizione di gamete e di zigote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Ciclo vitale (meiosi e fecondazione), riproduzione sessuata e variabilità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Concetto di cariotipo, cromosomi omologhi, autosomi e cromosomi sessuali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Cellule aploidi e diploidi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meiosi: funzione della meiosi negli organismi, fasi della meiosi, errori nel processo meiotico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Individuare nei cicli vitali degli organismi i processi mitotici e quelli meiotici e distinguere la fase aploide da quella diploide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Spiegare la differenza tra cellule somatiche e gameti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Comprendere la differenza tra aploide e diploide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le analogie tra cromosomi omologhi, spiegando anche la loro diversa origine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funzione della meiosi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Analizzare le fasi della meiosi I e II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 xml:space="preserve">Comprendere il meccanismo del </w:t>
      </w:r>
      <w:proofErr w:type="spellStart"/>
      <w:r w:rsidRPr="00BD36D0">
        <w:rPr>
          <w:rFonts w:ascii="Calibri" w:eastAsia="Calibri" w:hAnsi="Calibri" w:cs="Calibri"/>
          <w:sz w:val="24"/>
          <w:szCs w:val="24"/>
        </w:rPr>
        <w:t>crossing</w:t>
      </w:r>
      <w:proofErr w:type="spellEnd"/>
      <w:r w:rsidRPr="00BD36D0">
        <w:rPr>
          <w:rFonts w:ascii="Calibri" w:eastAsia="Calibri" w:hAnsi="Calibri" w:cs="Calibri"/>
          <w:sz w:val="24"/>
          <w:szCs w:val="24"/>
        </w:rPr>
        <w:t xml:space="preserve"> over e la sua importanza per una maggiore variabilità genetica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Spiegare la differenza tra cellule somatiche e gameti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Comprendere la differenza tra aploide e diploide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funzione della meiosi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Saper individuare le differenze tra le fasi della meiosi I e II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Mettere in relazione meiosi, riproduzione sessuata e variabilità genetica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Il mondo microbico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varietà del mondo microbico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I microrganismi e l’uomo: concetto di microrganismo innocuo, utile, patogeno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Saper argomentare l’ubiquità dei microrganismi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Comprendere il significato delle classificazioni degli organismi viventi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Microrganismi innocui, utili, patogeni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Essere consapevole dell’ubiquità dei microrganismi e della loro varietà in termini di ambienti di vita, ruolo biologico e relazione con l’uomo.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La cellula procariote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Struttura e funzioni di membrana, parete, capsula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Appendici filiformi: pili, flagelli, ciglia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Struttura interna: citoplasma, cromosoma batterico e plasmidi, ribosomi, inclusioni citoplasmatiche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Caratteristiche e funzioni delle spore batteriche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Dimensioni, forma e aggregazione dei batteri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individuare le diverse strutture, riconoscere la loro morfologia e la loro funzione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Correlare la morfologia e le caratteristiche fisiologiche con i criteri classificativi.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Comprendere la funzione di resistenza delle spore e i processi che portano alla loro formazione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individuare le diverse strutture, riconoscere la loro morfologia e la loro funzione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9 Crescita dei microrganismi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 crescita di microrganismi   in terreni solidi e liquidi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Esigenze nutrizionali delle cellule microbiche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Parametri ambientali che condizionano la crescita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la composizione di un terreno: fonti di carbonio e di azoto, indicatori, fattori selettivi.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Conoscere le caratteristiche delle tipologie di terreni: solidi, liquidi, differenziali, selettivi, elettivi.                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Curva di crescita batterica 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Comprendere l’azione dei fattori ambientali sulla crescita dei batteri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Comprendere l’importanza dei fattori nutrizionali sulla crescita dei batteri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Distinguere i gruppi batterici in base alla T, al tenore di ossigeno, alla pressione osmotica e al </w:t>
      </w:r>
      <w:proofErr w:type="spellStart"/>
      <w:r w:rsidRPr="00BD36D0">
        <w:rPr>
          <w:rFonts w:ascii="Calibri" w:eastAsia="Calibri" w:hAnsi="Calibri" w:cs="Calibri"/>
          <w:bCs/>
          <w:sz w:val="24"/>
          <w:szCs w:val="24"/>
        </w:rPr>
        <w:t>pH</w:t>
      </w:r>
      <w:proofErr w:type="spellEnd"/>
      <w:r w:rsidRPr="00BD36D0">
        <w:rPr>
          <w:rFonts w:ascii="Calibri" w:eastAsia="Calibri" w:hAnsi="Calibri" w:cs="Calibri"/>
          <w:bCs/>
          <w:sz w:val="24"/>
          <w:szCs w:val="24"/>
        </w:rPr>
        <w:t>.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interpretare la curva di crescita batterica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i parametri ambientali e le principali esigenze nutrizionali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le caratteristiche delle tipologie di terreni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8155D8" w:rsidRDefault="008155D8" w:rsidP="008155D8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attività di laboratorio sono inserite nella normale programmazione della disciplina; le esperienze di laboratorio verranno svolte quando possibile in concomitanza con gli argomenti affrontati nelle lezioni teoriche e ne costituiscono parte integrante. </w:t>
      </w:r>
    </w:p>
    <w:p w:rsidR="008155D8" w:rsidRDefault="008155D8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119"/>
        <w:gridCol w:w="4938"/>
      </w:tblGrid>
      <w:tr w:rsidR="00BD36D0" w:rsidRPr="00364378" w:rsidTr="00EE60D0">
        <w:trPr>
          <w:trHeight w:val="284"/>
        </w:trPr>
        <w:tc>
          <w:tcPr>
            <w:tcW w:w="2203" w:type="dxa"/>
          </w:tcPr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Contenuti</w:t>
            </w:r>
            <w:r w:rsidRPr="00364378">
              <w:rPr>
                <w:rFonts w:ascii="Calibri" w:hAnsi="Calibri" w:cs="Calibri"/>
                <w:b/>
                <w:bCs/>
                <w:kern w:val="1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Procedure</w:t>
            </w:r>
          </w:p>
        </w:tc>
        <w:tc>
          <w:tcPr>
            <w:tcW w:w="4938" w:type="dxa"/>
          </w:tcPr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Saper fare</w:t>
            </w:r>
          </w:p>
        </w:tc>
      </w:tr>
      <w:tr w:rsidR="00BD36D0" w:rsidRPr="00364378" w:rsidTr="00EE60D0">
        <w:trPr>
          <w:trHeight w:val="284"/>
        </w:trPr>
        <w:tc>
          <w:tcPr>
            <w:tcW w:w="2203" w:type="dxa"/>
          </w:tcPr>
          <w:p w:rsidR="00BD36D0" w:rsidRPr="00364378" w:rsidRDefault="00BD36D0" w:rsidP="00EE60D0">
            <w:pPr>
              <w:tabs>
                <w:tab w:val="left" w:pos="226"/>
              </w:tabs>
              <w:spacing w:line="200" w:lineRule="exact"/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  <w:lang w:eastAsia="x-none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  <w:lang w:eastAsia="x-none"/>
              </w:rPr>
              <w:t xml:space="preserve">Osservando 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line="200" w:lineRule="exact"/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  <w:lang w:eastAsia="x-none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  <w:lang w:eastAsia="x-none"/>
              </w:rPr>
              <w:t>il mondo cellulare</w:t>
            </w:r>
          </w:p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ind w:left="283" w:hanging="284"/>
              <w:rPr>
                <w:rFonts w:ascii="Calibri" w:eastAsia="Cambria" w:hAnsi="Calibri" w:cs="Calibri"/>
                <w:b/>
                <w:bCs/>
                <w:kern w:val="1"/>
                <w:sz w:val="20"/>
                <w:szCs w:val="20"/>
                <w:lang w:eastAsia="x-none"/>
              </w:rPr>
            </w:pPr>
          </w:p>
        </w:tc>
        <w:tc>
          <w:tcPr>
            <w:tcW w:w="3119" w:type="dxa"/>
          </w:tcPr>
          <w:p w:rsidR="00BD36D0" w:rsidRPr="00364378" w:rsidRDefault="00BD36D0" w:rsidP="00EE60D0">
            <w:pPr>
              <w:tabs>
                <w:tab w:val="left" w:pos="226"/>
              </w:tabs>
              <w:spacing w:before="60" w:line="200" w:lineRule="exact"/>
              <w:ind w:left="226" w:hanging="227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  <w:t>1.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ab/>
              <w:t>Caratteristiche del microscopio ottico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line="200" w:lineRule="exact"/>
              <w:ind w:left="226" w:hanging="227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  <w:t>2.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ab/>
              <w:t xml:space="preserve">Potere di ingrandimento 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br/>
              <w:t>e di risoluzione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  <w:t>3.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ab/>
              <w:t xml:space="preserve">Microscopi elettronici 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br/>
              <w:t>a trasmissione e a scansione</w:t>
            </w:r>
          </w:p>
        </w:tc>
        <w:tc>
          <w:tcPr>
            <w:tcW w:w="4938" w:type="dxa"/>
          </w:tcPr>
          <w:p w:rsidR="00BD36D0" w:rsidRPr="00364378" w:rsidRDefault="00BD36D0" w:rsidP="00EE60D0">
            <w:pPr>
              <w:tabs>
                <w:tab w:val="left" w:pos="226"/>
              </w:tabs>
              <w:spacing w:before="60" w:line="200" w:lineRule="exact"/>
              <w:ind w:left="226" w:hanging="227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  <w:t>a.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ab/>
              <w:t>Descrivere e mettere a confronto le caratteristiche di un microscopio ottico, elettronico a trasmissione ed elettronico a scansione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line="200" w:lineRule="exact"/>
              <w:ind w:left="226" w:hanging="227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  <w:t>b.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ab/>
              <w:t>Riconoscere con quale tipo di microscopio sono state effettuate alcune microfotografie relative al mondo cellulare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before="60" w:line="200" w:lineRule="exact"/>
              <w:ind w:left="226" w:hanging="227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x-none"/>
              </w:rPr>
            </w:pPr>
          </w:p>
        </w:tc>
      </w:tr>
      <w:tr w:rsidR="00BD36D0" w:rsidRPr="00364378" w:rsidTr="00EE60D0">
        <w:tblPrEx>
          <w:tblLook w:val="00A0" w:firstRow="1" w:lastRow="0" w:firstColumn="1" w:lastColumn="0" w:noHBand="0" w:noVBand="0"/>
        </w:tblPrEx>
        <w:tc>
          <w:tcPr>
            <w:tcW w:w="2203" w:type="dxa"/>
          </w:tcPr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Osservazione microscopica di preparati (cellule procarioti ed eucarioti)</w:t>
            </w:r>
          </w:p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Caratteristiche del microscopio ottico ed elettronico (TEM, SEM)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Tecniche per fissare, colorare, conservare preparati</w:t>
            </w:r>
          </w:p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Preparati a fresco</w:t>
            </w:r>
          </w:p>
          <w:p w:rsidR="00BD36D0" w:rsidRPr="00364378" w:rsidRDefault="00BD36D0" w:rsidP="00EE60D0">
            <w:pPr>
              <w:tabs>
                <w:tab w:val="left" w:pos="311"/>
              </w:tabs>
              <w:spacing w:line="200" w:lineRule="exact"/>
              <w:ind w:left="311" w:hanging="312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Colorazioni semplici e differenziali</w:t>
            </w:r>
          </w:p>
          <w:p w:rsidR="00BD36D0" w:rsidRPr="00364378" w:rsidRDefault="00BD36D0" w:rsidP="00EE60D0">
            <w:pPr>
              <w:tabs>
                <w:tab w:val="left" w:pos="311"/>
              </w:tabs>
              <w:spacing w:line="200" w:lineRule="exact"/>
              <w:ind w:left="311" w:hanging="312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Tecniche di fissazione</w:t>
            </w:r>
          </w:p>
        </w:tc>
        <w:tc>
          <w:tcPr>
            <w:tcW w:w="4938" w:type="dxa"/>
          </w:tcPr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Uso del microscopio ottico e sue caratteristiche (potere risolutivo, ingrandimento, luminosità)</w:t>
            </w:r>
          </w:p>
          <w:p w:rsidR="00BD36D0" w:rsidRPr="00364378" w:rsidRDefault="00BD36D0" w:rsidP="00EE60D0">
            <w:pPr>
              <w:tabs>
                <w:tab w:val="left" w:pos="226"/>
              </w:tabs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Allestimento di un vetrino con vari campioni</w:t>
            </w:r>
          </w:p>
          <w:p w:rsidR="00BD36D0" w:rsidRPr="00364378" w:rsidRDefault="00BD36D0" w:rsidP="00EE60D0">
            <w:pPr>
              <w:tabs>
                <w:tab w:val="left" w:pos="226"/>
              </w:tabs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 xml:space="preserve">Colorazione: semplice, a fresco, </w:t>
            </w:r>
            <w:proofErr w:type="spellStart"/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Gram</w:t>
            </w:r>
            <w:proofErr w:type="spellEnd"/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,</w:t>
            </w: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 Esame a fresco di strisci batterici, di muffe, di lieviti e di protozoi</w:t>
            </w:r>
          </w:p>
          <w:p w:rsidR="00BD36D0" w:rsidRPr="00364378" w:rsidRDefault="00BD36D0" w:rsidP="00EE60D0">
            <w:pPr>
              <w:tabs>
                <w:tab w:val="left" w:pos="226"/>
              </w:tabs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</w:tr>
      <w:tr w:rsidR="00BD36D0" w:rsidRPr="00364378" w:rsidTr="00EE60D0">
        <w:tblPrEx>
          <w:tblLook w:val="00A0" w:firstRow="1" w:lastRow="0" w:firstColumn="1" w:lastColumn="0" w:noHBand="0" w:noVBand="0"/>
        </w:tblPrEx>
        <w:tc>
          <w:tcPr>
            <w:tcW w:w="2203" w:type="dxa"/>
          </w:tcPr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Metodi di sterilizzazione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Sterilizzazione a caldo, a secco, caldo umido, filtrazione. </w:t>
            </w:r>
          </w:p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  <w:tc>
          <w:tcPr>
            <w:tcW w:w="4938" w:type="dxa"/>
          </w:tcPr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Uso dell'autoclave, della fiamma. Uso corretto della vetreria e del materiale monouso.</w:t>
            </w:r>
          </w:p>
          <w:p w:rsidR="00BD36D0" w:rsidRPr="00364378" w:rsidRDefault="00BD36D0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Precauzioni per l’operatore.</w:t>
            </w:r>
          </w:p>
        </w:tc>
      </w:tr>
      <w:tr w:rsidR="00BD36D0" w:rsidRPr="00364378" w:rsidTr="00EE60D0">
        <w:tblPrEx>
          <w:tblLook w:val="00A0" w:firstRow="1" w:lastRow="0" w:firstColumn="1" w:lastColumn="0" w:noHBand="0" w:noVBand="0"/>
        </w:tblPrEx>
        <w:tc>
          <w:tcPr>
            <w:tcW w:w="2203" w:type="dxa"/>
          </w:tcPr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Allestimento di colture microbiche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Terreni di coltura e indicazioni d’uso</w:t>
            </w:r>
          </w:p>
          <w:p w:rsidR="00BD36D0" w:rsidRPr="00364378" w:rsidRDefault="00BD36D0" w:rsidP="00EE60D0">
            <w:pPr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Tecniche di semina</w:t>
            </w:r>
          </w:p>
          <w:p w:rsidR="00BD36D0" w:rsidRPr="00364378" w:rsidRDefault="00BD36D0" w:rsidP="00EE60D0">
            <w:pPr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Tecniche di trattamento del campione</w:t>
            </w:r>
          </w:p>
        </w:tc>
        <w:tc>
          <w:tcPr>
            <w:tcW w:w="4938" w:type="dxa"/>
          </w:tcPr>
          <w:p w:rsidR="00BD36D0" w:rsidRPr="00364378" w:rsidRDefault="00BD36D0" w:rsidP="00EE60D0">
            <w:pPr>
              <w:tabs>
                <w:tab w:val="left" w:pos="0"/>
              </w:tabs>
              <w:spacing w:after="60" w:line="200" w:lineRule="exact"/>
              <w:ind w:hanging="1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Preparazione di mezzi colturali </w:t>
            </w:r>
            <w:proofErr w:type="spellStart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agarizzati</w:t>
            </w:r>
            <w:proofErr w:type="spellEnd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, semisolidi e liquidi, distribuzione ed utilizzo</w:t>
            </w:r>
          </w:p>
          <w:p w:rsidR="00BD36D0" w:rsidRPr="00364378" w:rsidRDefault="00BD36D0" w:rsidP="00EE60D0">
            <w:pPr>
              <w:tabs>
                <w:tab w:val="left" w:pos="0"/>
              </w:tabs>
              <w:ind w:hanging="1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Uso di capsule Petri, </w:t>
            </w:r>
            <w:proofErr w:type="spellStart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slant</w:t>
            </w:r>
            <w:proofErr w:type="spellEnd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, provette, uso campanella di Durham</w:t>
            </w:r>
          </w:p>
          <w:p w:rsidR="00BD36D0" w:rsidRPr="00364378" w:rsidRDefault="00BD36D0" w:rsidP="00EE60D0">
            <w:pPr>
              <w:tabs>
                <w:tab w:val="left" w:pos="0"/>
              </w:tabs>
              <w:ind w:hanging="1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Tecniche di semina, uso di anse calibrate, distributori automatici e semiautomatici diluizioni-sospensioni seriali, uso del filtrato, tecnica delle membrane filtranti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Calibri" w:hAnsi="Calibri" w:cs="Calibri"/>
                <w:kern w:val="1"/>
                <w:sz w:val="20"/>
                <w:szCs w:val="20"/>
              </w:rPr>
            </w:pPr>
          </w:p>
          <w:p w:rsidR="00BD36D0" w:rsidRPr="00364378" w:rsidRDefault="00BD36D0" w:rsidP="00EE60D0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</w:tr>
      <w:tr w:rsidR="00BD36D0" w:rsidRPr="00364378" w:rsidTr="00EE60D0">
        <w:tblPrEx>
          <w:tblLook w:val="00A0" w:firstRow="1" w:lastRow="0" w:firstColumn="1" w:lastColumn="0" w:noHBand="0" w:noVBand="0"/>
        </w:tblPrEx>
        <w:tc>
          <w:tcPr>
            <w:tcW w:w="2203" w:type="dxa"/>
          </w:tcPr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Valutazione della crescita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tabs>
                <w:tab w:val="left" w:pos="29"/>
              </w:tabs>
              <w:spacing w:line="200" w:lineRule="exact"/>
              <w:ind w:left="29" w:hanging="30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Valutazione della crescita in diverse condizioni ambientali</w:t>
            </w:r>
          </w:p>
          <w:p w:rsidR="00BD36D0" w:rsidRPr="00364378" w:rsidRDefault="00BD36D0" w:rsidP="00EE60D0">
            <w:pPr>
              <w:tabs>
                <w:tab w:val="left" w:pos="29"/>
              </w:tabs>
              <w:spacing w:line="200" w:lineRule="exact"/>
              <w:ind w:left="29" w:hanging="30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  <w:tc>
          <w:tcPr>
            <w:tcW w:w="4938" w:type="dxa"/>
          </w:tcPr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Determinazione  numero </w:t>
            </w:r>
            <w:proofErr w:type="spellStart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c.f.u</w:t>
            </w:r>
            <w:proofErr w:type="spellEnd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. metodi di identificazione delle stesse</w:t>
            </w:r>
          </w:p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Controllo dei parametri ambientali.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</w:tr>
      <w:tr w:rsidR="00BD36D0" w:rsidRPr="00364378" w:rsidTr="00EE60D0">
        <w:tblPrEx>
          <w:tblLook w:val="00A0" w:firstRow="1" w:lastRow="0" w:firstColumn="1" w:lastColumn="0" w:noHBand="0" w:noVBand="0"/>
        </w:tblPrEx>
        <w:tc>
          <w:tcPr>
            <w:tcW w:w="2203" w:type="dxa"/>
          </w:tcPr>
          <w:p w:rsidR="00BD36D0" w:rsidRPr="00364378" w:rsidRDefault="00BD36D0" w:rsidP="00EE60D0">
            <w:pPr>
              <w:tabs>
                <w:tab w:val="left" w:pos="1927"/>
                <w:tab w:val="left" w:pos="6803"/>
              </w:tabs>
              <w:spacing w:before="60" w:line="200" w:lineRule="exact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Microrganismi eucariotici</w:t>
            </w:r>
          </w:p>
        </w:tc>
        <w:tc>
          <w:tcPr>
            <w:tcW w:w="3119" w:type="dxa"/>
          </w:tcPr>
          <w:p w:rsidR="00BD36D0" w:rsidRPr="00364378" w:rsidRDefault="00BD36D0" w:rsidP="00EE60D0">
            <w:pPr>
              <w:tabs>
                <w:tab w:val="left" w:pos="311"/>
              </w:tabs>
              <w:spacing w:line="200" w:lineRule="exact"/>
              <w:ind w:left="311" w:hanging="312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bCs/>
                <w:kern w:val="1"/>
                <w:sz w:val="20"/>
                <w:szCs w:val="20"/>
              </w:rPr>
              <w:t>Muffe, lieviti e protozoi</w:t>
            </w:r>
          </w:p>
        </w:tc>
        <w:tc>
          <w:tcPr>
            <w:tcW w:w="4938" w:type="dxa"/>
          </w:tcPr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Tecnica delle microcolture per lo studio delle muffe, allestimento di vetrini con miceli </w:t>
            </w:r>
            <w:proofErr w:type="spellStart"/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>funginei</w:t>
            </w:r>
            <w:proofErr w:type="spellEnd"/>
          </w:p>
          <w:p w:rsidR="00BD36D0" w:rsidRPr="00364378" w:rsidRDefault="00BD36D0" w:rsidP="00EE60D0">
            <w:pPr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364378">
              <w:rPr>
                <w:rFonts w:ascii="Calibri" w:hAnsi="Calibri" w:cs="Calibri"/>
                <w:kern w:val="1"/>
                <w:sz w:val="20"/>
                <w:szCs w:val="20"/>
              </w:rPr>
              <w:t xml:space="preserve">Allestimento per lo studio di protozoi </w:t>
            </w:r>
          </w:p>
          <w:p w:rsidR="00BD36D0" w:rsidRPr="00364378" w:rsidRDefault="00BD36D0" w:rsidP="00EE60D0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Calibri" w:hAnsi="Calibri" w:cs="Calibri"/>
                <w:bCs/>
                <w:kern w:val="1"/>
                <w:sz w:val="20"/>
                <w:szCs w:val="20"/>
              </w:rPr>
            </w:pPr>
          </w:p>
        </w:tc>
      </w:tr>
    </w:tbl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75660" w:rsidRDefault="00275660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definire nel C. d. C.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di carattere teorico</w:t>
      </w:r>
      <w:r>
        <w:rPr>
          <w:rFonts w:ascii="Calibri" w:eastAsia="Calibri" w:hAnsi="Calibri" w:cs="Calibri"/>
          <w:sz w:val="24"/>
          <w:szCs w:val="24"/>
        </w:rPr>
        <w:t xml:space="preserve">: orali e scritte strutturate e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, prove di comprensione, ricerche guidate.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Prove in laboratorio</w:t>
      </w:r>
      <w:r>
        <w:rPr>
          <w:rFonts w:ascii="Calibri" w:eastAsia="Calibri" w:hAnsi="Calibri" w:cs="Calibri"/>
          <w:sz w:val="24"/>
          <w:szCs w:val="24"/>
        </w:rPr>
        <w:t xml:space="preserve"> rispettando la metodica, la sicurezza e i protocolli forniti, volte alla verifica delle competenze acquisite sia in ambito teorico che nell’applicazione in campo (capacità di progettazione e di conduzione di semplici esperienze, analisi e interpretazione dei risultati, capacità decisionali consapevoli, recupero di conoscenze e competenze nell’uso della strumentazione)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Relazioni di laboratorio</w:t>
      </w:r>
      <w:r>
        <w:rPr>
          <w:rFonts w:ascii="Calibri" w:eastAsia="Calibri" w:hAnsi="Calibri" w:cs="Calibri"/>
          <w:sz w:val="24"/>
          <w:szCs w:val="24"/>
        </w:rPr>
        <w:t xml:space="preserve">: la registrazione delle attività svolte (tipo di esperienza, data, materiali e metodi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,) verrà valutata tenendo conto della completezza e dell’accuratezza dell’elaborato, secondo gli indicatori contenuti nella griglia impiegata dai docenti.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formative</w:t>
      </w:r>
      <w:r>
        <w:rPr>
          <w:rFonts w:ascii="Calibri" w:eastAsia="Calibri" w:hAnsi="Calibri" w:cs="Calibri"/>
          <w:sz w:val="24"/>
          <w:szCs w:val="24"/>
        </w:rPr>
        <w:t>: con domande orali alla classe e/o scritte da svolgere in autonomia dagli studenti.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Cfr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criteri di valutazione nel PTOF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75660" w:rsidRDefault="00275660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ind w:left="8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 o interattive; riflessioni sul processo di insegnamento-apprendimento e sul metodo di studio, lavoro individuale o di gruppo su esercizi o questionari e successiva discussione guidata collettiva a partire dagli elaborati; somministrazione di dispense relative ai contenuti teorici e di laboratorio; assegnazione di questionari ed esercizi da svolgere a casa con eventuale successiva correzione in classe; uso del libro di testo e di materiale integrativo fornito dal docente (es. presentazioni in PowerPoint) per lo studio individuale o per lavori in classe; assegnazione di esercizi personalizzati (valevole come attività di RECUPERO IN ITINERE); uso di audiovisivi; proiezione di immagini, spiegazioni e schemi alla lavagna; uso di un quaderno personale dell’alunno per l’esecuzione dei compiti assegnati a scuola o per casa, per eventuali appunti delle lezioni.</w:t>
      </w:r>
    </w:p>
    <w:p w:rsidR="008155D8" w:rsidRDefault="008155D8" w:rsidP="008155D8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75660" w:rsidRDefault="00275660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10/12/2022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8155D8" w:rsidRDefault="008155D8" w:rsidP="008155D8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8155D8" w:rsidRDefault="008155D8" w:rsidP="008155D8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p w:rsidR="008155D8" w:rsidRDefault="008155D8" w:rsidP="008155D8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DF6E4D" w:rsidRPr="008155D8" w:rsidRDefault="00DF6E4D" w:rsidP="008155D8">
      <w:pPr>
        <w:rPr>
          <w:rFonts w:eastAsia="Calibri"/>
        </w:rPr>
      </w:pPr>
    </w:p>
    <w:sectPr w:rsidR="00DF6E4D" w:rsidRPr="008155D8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C85A7F"/>
    <w:multiLevelType w:val="multilevel"/>
    <w:tmpl w:val="0F022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4D"/>
    <w:rsid w:val="00127177"/>
    <w:rsid w:val="00182F27"/>
    <w:rsid w:val="00275660"/>
    <w:rsid w:val="008155D8"/>
    <w:rsid w:val="0085093B"/>
    <w:rsid w:val="009C2210"/>
    <w:rsid w:val="00BD36D0"/>
    <w:rsid w:val="00D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723B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85093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7</cp:revision>
  <dcterms:created xsi:type="dcterms:W3CDTF">2022-12-13T15:49:00Z</dcterms:created>
  <dcterms:modified xsi:type="dcterms:W3CDTF">2022-12-13T16:51:00Z</dcterms:modified>
</cp:coreProperties>
</file>